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spacing w:line="276" w:lineRule="auto"/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Отчет о работе </w:t>
      </w:r>
      <w:r>
        <w:rPr>
          <w:b w:val="1"/>
          <w:sz w:val="28"/>
        </w:rPr>
        <w:t xml:space="preserve">депутата </w:t>
      </w:r>
      <w:r>
        <w:rPr>
          <w:b w:val="1"/>
          <w:sz w:val="28"/>
        </w:rPr>
        <w:t xml:space="preserve">Думы города Костромы </w:t>
      </w:r>
      <w:r>
        <w:rPr>
          <w:b w:val="1"/>
          <w:sz w:val="28"/>
        </w:rPr>
        <w:t>Васильевой Н.В.</w:t>
      </w:r>
    </w:p>
    <w:p w14:paraId="02000000">
      <w:pPr>
        <w:spacing w:line="276" w:lineRule="auto"/>
        <w:ind/>
        <w:jc w:val="center"/>
        <w:rPr>
          <w:b w:val="1"/>
          <w:sz w:val="28"/>
        </w:rPr>
      </w:pPr>
      <w:r>
        <w:rPr>
          <w:b w:val="1"/>
          <w:sz w:val="28"/>
        </w:rPr>
        <w:t xml:space="preserve"> </w:t>
      </w:r>
      <w:r>
        <w:rPr>
          <w:b w:val="1"/>
          <w:sz w:val="28"/>
        </w:rPr>
        <w:t>за 2024</w:t>
      </w:r>
      <w:r>
        <w:rPr>
          <w:b w:val="1"/>
          <w:sz w:val="28"/>
        </w:rPr>
        <w:t xml:space="preserve">год </w:t>
      </w:r>
    </w:p>
    <w:p w14:paraId="03000000">
      <w:pPr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>Участие в</w:t>
      </w:r>
      <w:r>
        <w:rPr>
          <w:sz w:val="28"/>
        </w:rPr>
        <w:t xml:space="preserve"> </w:t>
      </w:r>
      <w:r>
        <w:rPr>
          <w:sz w:val="28"/>
        </w:rPr>
        <w:t>заседаниях Думы</w:t>
      </w:r>
      <w:r>
        <w:rPr>
          <w:sz w:val="28"/>
        </w:rPr>
        <w:t xml:space="preserve"> города Костромы</w:t>
      </w:r>
      <w:r>
        <w:rPr>
          <w:sz w:val="28"/>
        </w:rPr>
        <w:t>.</w:t>
      </w:r>
    </w:p>
    <w:p w14:paraId="04000000">
      <w:pPr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>Работа в постоянной депутатской комиссии по развитию городского хозяйства</w:t>
      </w:r>
    </w:p>
    <w:p w14:paraId="05000000">
      <w:pPr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 xml:space="preserve">Работа в постоянной депутатской комиссии по социальным вопросам </w:t>
      </w:r>
    </w:p>
    <w:p w14:paraId="06000000">
      <w:pPr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>Работа в</w:t>
      </w:r>
      <w:r>
        <w:rPr>
          <w:sz w:val="28"/>
        </w:rPr>
        <w:t xml:space="preserve"> составе общественной муниципальной комиссии по обеспечению реализации муниципальной программы формирования современной городской среды на территории города Костромы, осуществление </w:t>
      </w:r>
      <w:r>
        <w:rPr>
          <w:sz w:val="28"/>
        </w:rPr>
        <w:t xml:space="preserve">контроля </w:t>
      </w:r>
      <w:r>
        <w:rPr>
          <w:sz w:val="28"/>
        </w:rPr>
        <w:t>за реализацией</w:t>
      </w:r>
      <w:r>
        <w:rPr>
          <w:sz w:val="28"/>
        </w:rPr>
        <w:t xml:space="preserve"> муниципальной программы "Формирование со</w:t>
      </w:r>
      <w:r>
        <w:rPr>
          <w:sz w:val="28"/>
        </w:rPr>
        <w:t>времен</w:t>
      </w:r>
      <w:r>
        <w:rPr>
          <w:sz w:val="28"/>
        </w:rPr>
        <w:t>ной городской среды" на территории города Костромы.</w:t>
      </w:r>
    </w:p>
    <w:p w14:paraId="07000000">
      <w:pPr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 xml:space="preserve">Работа в составе </w:t>
      </w:r>
      <w:r>
        <w:rPr>
          <w:sz w:val="28"/>
        </w:rPr>
        <w:t xml:space="preserve">  комиссии по обеспечению безопасности дорожного движения при Администрации города Костромы</w:t>
      </w:r>
    </w:p>
    <w:p w14:paraId="08000000">
      <w:pPr>
        <w:numPr>
          <w:ilvl w:val="0"/>
          <w:numId w:val="1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>Работа</w:t>
      </w:r>
      <w:r>
        <w:rPr>
          <w:sz w:val="28"/>
        </w:rPr>
        <w:t xml:space="preserve"> </w:t>
      </w:r>
      <w:r>
        <w:rPr>
          <w:sz w:val="28"/>
        </w:rPr>
        <w:t>на округе:</w:t>
      </w:r>
    </w:p>
    <w:p w14:paraId="09000000">
      <w:pPr>
        <w:numPr>
          <w:numId w:val="2"/>
        </w:numPr>
        <w:spacing w:line="276" w:lineRule="auto"/>
        <w:ind/>
        <w:jc w:val="both"/>
        <w:rPr>
          <w:sz w:val="28"/>
        </w:rPr>
      </w:pPr>
      <w:r>
        <w:rPr>
          <w:sz w:val="28"/>
        </w:rPr>
        <w:t>Организова</w:t>
      </w:r>
      <w:r>
        <w:rPr>
          <w:sz w:val="28"/>
        </w:rPr>
        <w:t>ны</w:t>
      </w:r>
      <w:r>
        <w:rPr>
          <w:sz w:val="28"/>
        </w:rPr>
        <w:t xml:space="preserve"> поздравлени</w:t>
      </w:r>
      <w:r>
        <w:rPr>
          <w:sz w:val="28"/>
        </w:rPr>
        <w:t>я</w:t>
      </w:r>
      <w:r>
        <w:rPr>
          <w:sz w:val="28"/>
        </w:rPr>
        <w:t xml:space="preserve"> ветеранов </w:t>
      </w:r>
      <w:r>
        <w:rPr>
          <w:sz w:val="28"/>
        </w:rPr>
        <w:t>с Днем</w:t>
      </w:r>
      <w:r>
        <w:rPr>
          <w:sz w:val="28"/>
        </w:rPr>
        <w:t xml:space="preserve"> Победы,  </w:t>
      </w:r>
      <w:r>
        <w:rPr>
          <w:sz w:val="28"/>
        </w:rPr>
        <w:t xml:space="preserve">Днем </w:t>
      </w:r>
    </w:p>
    <w:p w14:paraId="0A000000">
      <w:pPr>
        <w:spacing w:line="276" w:lineRule="auto"/>
        <w:ind w:firstLine="708" w:left="0"/>
        <w:jc w:val="both"/>
        <w:rPr>
          <w:sz w:val="28"/>
        </w:rPr>
      </w:pPr>
      <w:r>
        <w:rPr>
          <w:sz w:val="28"/>
        </w:rPr>
        <w:t>п</w:t>
      </w:r>
      <w:r>
        <w:rPr>
          <w:sz w:val="28"/>
        </w:rPr>
        <w:t>ожилого чел</w:t>
      </w:r>
      <w:r>
        <w:rPr>
          <w:sz w:val="28"/>
        </w:rPr>
        <w:t>овека</w:t>
      </w:r>
      <w:r>
        <w:rPr>
          <w:sz w:val="28"/>
        </w:rPr>
        <w:t>, Новогодними праздниками, юбилеями.</w:t>
      </w:r>
    </w:p>
    <w:p w14:paraId="0B000000">
      <w:pPr>
        <w:numPr>
          <w:ilvl w:val="0"/>
          <w:numId w:val="3"/>
        </w:numPr>
        <w:spacing w:line="276" w:lineRule="auto"/>
        <w:ind w:hanging="283" w:left="709"/>
        <w:jc w:val="both"/>
        <w:rPr>
          <w:sz w:val="28"/>
        </w:rPr>
      </w:pPr>
      <w:r>
        <w:rPr>
          <w:sz w:val="28"/>
        </w:rPr>
        <w:t>П</w:t>
      </w:r>
      <w:r>
        <w:rPr>
          <w:sz w:val="28"/>
        </w:rPr>
        <w:t>роведено 19</w:t>
      </w:r>
      <w:r>
        <w:rPr>
          <w:sz w:val="28"/>
        </w:rPr>
        <w:t xml:space="preserve"> </w:t>
      </w:r>
      <w:r>
        <w:rPr>
          <w:sz w:val="28"/>
        </w:rPr>
        <w:t xml:space="preserve"> встреч</w:t>
      </w:r>
      <w:r>
        <w:rPr>
          <w:sz w:val="28"/>
        </w:rPr>
        <w:t xml:space="preserve"> с жителями округа, инициативными группами.  </w:t>
      </w:r>
    </w:p>
    <w:p w14:paraId="0C000000">
      <w:pPr>
        <w:numPr>
          <w:ilvl w:val="0"/>
          <w:numId w:val="3"/>
        </w:numPr>
        <w:spacing w:line="276" w:lineRule="auto"/>
        <w:ind w:hanging="283" w:left="709"/>
        <w:jc w:val="both"/>
        <w:rPr>
          <w:sz w:val="28"/>
        </w:rPr>
      </w:pPr>
      <w:r>
        <w:rPr>
          <w:sz w:val="28"/>
        </w:rPr>
        <w:t xml:space="preserve">Проведено 12 личных приемов на округе МБУ города Костромы </w:t>
      </w:r>
      <w:r>
        <w:rPr>
          <w:sz w:val="28"/>
        </w:rPr>
        <w:t>"Городской центр обеспечения качества образования", ул. Ленина, д. 84)</w:t>
      </w:r>
      <w:r>
        <w:rPr>
          <w:sz w:val="28"/>
        </w:rPr>
        <w:t>.</w:t>
      </w:r>
    </w:p>
    <w:p w14:paraId="0D000000">
      <w:pPr>
        <w:numPr>
          <w:ilvl w:val="0"/>
          <w:numId w:val="3"/>
        </w:numPr>
        <w:spacing w:line="276" w:lineRule="auto"/>
        <w:ind w:hanging="283" w:left="709"/>
        <w:jc w:val="both"/>
        <w:rPr>
          <w:sz w:val="28"/>
        </w:rPr>
      </w:pPr>
      <w:r>
        <w:rPr>
          <w:sz w:val="28"/>
        </w:rPr>
        <w:t xml:space="preserve">Проведение личных приемов в </w:t>
      </w:r>
      <w:r>
        <w:rPr>
          <w:sz w:val="28"/>
        </w:rPr>
        <w:t xml:space="preserve"> </w:t>
      </w:r>
      <w:r>
        <w:rPr>
          <w:sz w:val="28"/>
        </w:rPr>
        <w:t>Региональной общественной  Приемной Председателя Партии «ЕДИНАЯ  РОССИЯ»  Д.А. Медведева в Костромской области</w:t>
      </w:r>
      <w:r>
        <w:rPr>
          <w:sz w:val="28"/>
        </w:rPr>
        <w:t>.</w:t>
      </w:r>
    </w:p>
    <w:p w14:paraId="0E000000">
      <w:pPr>
        <w:numPr>
          <w:ilvl w:val="0"/>
          <w:numId w:val="3"/>
        </w:numPr>
        <w:spacing w:line="276" w:lineRule="auto"/>
        <w:ind w:hanging="283" w:left="709"/>
        <w:jc w:val="both"/>
        <w:rPr>
          <w:sz w:val="28"/>
        </w:rPr>
      </w:pPr>
      <w:r>
        <w:rPr>
          <w:sz w:val="28"/>
        </w:rPr>
        <w:t>Участие в акции «Елка желаний»</w:t>
      </w:r>
    </w:p>
    <w:p w14:paraId="0F000000">
      <w:pPr>
        <w:numPr>
          <w:ilvl w:val="0"/>
          <w:numId w:val="3"/>
        </w:numPr>
        <w:spacing w:line="276" w:lineRule="auto"/>
        <w:ind w:hanging="283" w:left="709"/>
        <w:jc w:val="both"/>
        <w:rPr>
          <w:sz w:val="28"/>
        </w:rPr>
      </w:pPr>
      <w:r>
        <w:rPr>
          <w:sz w:val="28"/>
        </w:rPr>
        <w:t>Участие в акции Штаба общественной поддержки «Единой России» в Костромской области «Сладость солдату в радость»</w:t>
      </w:r>
    </w:p>
    <w:p w14:paraId="10000000">
      <w:pPr>
        <w:numPr>
          <w:ilvl w:val="0"/>
          <w:numId w:val="3"/>
        </w:numPr>
        <w:spacing w:line="276" w:lineRule="auto"/>
        <w:ind w:hanging="283" w:left="709"/>
        <w:jc w:val="both"/>
        <w:rPr>
          <w:sz w:val="28"/>
        </w:rPr>
      </w:pPr>
      <w:r>
        <w:rPr>
          <w:sz w:val="28"/>
        </w:rPr>
        <w:t xml:space="preserve">В городском первенстве на призы Думы города Костромы по </w:t>
      </w:r>
    </w:p>
    <w:p w14:paraId="11000000">
      <w:pPr>
        <w:spacing w:line="276" w:lineRule="auto"/>
        <w:ind w:firstLine="0" w:left="709"/>
        <w:jc w:val="both"/>
        <w:rPr>
          <w:sz w:val="28"/>
        </w:rPr>
      </w:pPr>
      <w:r>
        <w:rPr>
          <w:sz w:val="28"/>
        </w:rPr>
        <w:t xml:space="preserve">  </w:t>
      </w:r>
      <w:r>
        <w:rPr>
          <w:sz w:val="28"/>
        </w:rPr>
        <w:t xml:space="preserve">оздоровительному бегу на лыжах, посвященному </w:t>
      </w:r>
      <w:r>
        <w:rPr>
          <w:sz w:val="28"/>
        </w:rPr>
        <w:t>памяти Замятина</w:t>
      </w:r>
      <w:r>
        <w:rPr>
          <w:sz w:val="28"/>
        </w:rPr>
        <w:t xml:space="preserve"> </w:t>
      </w:r>
    </w:p>
    <w:p w14:paraId="12000000">
      <w:pPr>
        <w:spacing w:line="276" w:lineRule="auto"/>
        <w:ind w:firstLine="0" w:left="709"/>
        <w:jc w:val="both"/>
        <w:rPr>
          <w:sz w:val="28"/>
        </w:rPr>
      </w:pPr>
      <w:r>
        <w:rPr>
          <w:sz w:val="28"/>
        </w:rPr>
        <w:t xml:space="preserve">  </w:t>
      </w:r>
      <w:r>
        <w:rPr>
          <w:sz w:val="28"/>
        </w:rPr>
        <w:t>Александра Николаевича</w:t>
      </w:r>
      <w:r>
        <w:rPr>
          <w:sz w:val="28"/>
        </w:rPr>
        <w:t xml:space="preserve"> от городского округа №5 приняли участие  </w:t>
      </w:r>
      <w:r>
        <w:rPr>
          <w:sz w:val="28"/>
        </w:rPr>
        <w:t xml:space="preserve"> </w:t>
      </w:r>
    </w:p>
    <w:p w14:paraId="13000000">
      <w:pPr>
        <w:spacing w:line="276" w:lineRule="auto"/>
        <w:ind w:firstLine="0" w:left="709"/>
        <w:jc w:val="both"/>
        <w:rPr>
          <w:sz w:val="28"/>
        </w:rPr>
      </w:pPr>
      <w:r>
        <w:rPr>
          <w:sz w:val="28"/>
        </w:rPr>
        <w:t xml:space="preserve">  учащиеся  МО</w:t>
      </w:r>
      <w:r>
        <w:rPr>
          <w:sz w:val="28"/>
        </w:rPr>
        <w:t>У СОШ №4, вручены подарки.</w:t>
      </w:r>
    </w:p>
    <w:p w14:paraId="14000000">
      <w:pPr>
        <w:spacing w:line="276" w:lineRule="auto"/>
        <w:ind w:firstLine="0" w:left="426"/>
        <w:jc w:val="both"/>
        <w:rPr>
          <w:sz w:val="28"/>
        </w:rPr>
      </w:pPr>
    </w:p>
    <w:p w14:paraId="15000000">
      <w:pPr>
        <w:spacing w:line="276" w:lineRule="auto"/>
        <w:ind w:firstLine="0" w:left="720"/>
        <w:jc w:val="both"/>
        <w:rPr>
          <w:sz w:val="28"/>
          <w:u w:val="single"/>
        </w:rPr>
      </w:pPr>
      <w:r>
        <w:rPr>
          <w:sz w:val="28"/>
          <w:u w:val="single"/>
        </w:rPr>
        <w:t xml:space="preserve">Обращения в 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>20</w:t>
      </w:r>
      <w:r>
        <w:rPr>
          <w:sz w:val="28"/>
          <w:u w:val="single"/>
        </w:rPr>
        <w:t>24</w:t>
      </w:r>
      <w:r>
        <w:rPr>
          <w:sz w:val="28"/>
          <w:u w:val="single"/>
        </w:rPr>
        <w:t xml:space="preserve"> </w:t>
      </w:r>
      <w:r>
        <w:rPr>
          <w:sz w:val="28"/>
          <w:u w:val="single"/>
        </w:rPr>
        <w:t>г</w:t>
      </w:r>
      <w:r>
        <w:rPr>
          <w:sz w:val="28"/>
          <w:u w:val="single"/>
        </w:rPr>
        <w:t>оду:</w:t>
      </w:r>
    </w:p>
    <w:p w14:paraId="16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По вопросам ЖКХ-</w:t>
      </w:r>
      <w:r>
        <w:rPr>
          <w:i w:val="1"/>
          <w:sz w:val="28"/>
        </w:rPr>
        <w:t>28</w:t>
      </w:r>
    </w:p>
    <w:p w14:paraId="17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 xml:space="preserve">Благоустройство территории </w:t>
      </w:r>
      <w:r>
        <w:rPr>
          <w:i w:val="1"/>
          <w:sz w:val="28"/>
        </w:rPr>
        <w:t xml:space="preserve"> (асфальтирование, </w:t>
      </w:r>
      <w:r>
        <w:rPr>
          <w:i w:val="1"/>
          <w:sz w:val="28"/>
        </w:rPr>
        <w:t xml:space="preserve">установка детского </w:t>
      </w:r>
      <w:r>
        <w:rPr>
          <w:i w:val="1"/>
          <w:sz w:val="28"/>
        </w:rPr>
        <w:t>оборудовании, озеленение территории</w:t>
      </w:r>
      <w:r>
        <w:rPr>
          <w:i w:val="1"/>
          <w:sz w:val="28"/>
        </w:rPr>
        <w:t>,</w:t>
      </w:r>
      <w:r>
        <w:rPr>
          <w:i w:val="1"/>
          <w:sz w:val="28"/>
        </w:rPr>
        <w:t>)</w:t>
      </w:r>
      <w:r>
        <w:rPr>
          <w:i w:val="1"/>
          <w:sz w:val="28"/>
        </w:rPr>
        <w:t xml:space="preserve">- </w:t>
      </w:r>
      <w:r>
        <w:rPr>
          <w:i w:val="1"/>
          <w:sz w:val="28"/>
        </w:rPr>
        <w:t>6</w:t>
      </w:r>
    </w:p>
    <w:p w14:paraId="18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 xml:space="preserve">Газоснабжение </w:t>
      </w:r>
      <w:r>
        <w:rPr>
          <w:i w:val="1"/>
          <w:sz w:val="28"/>
        </w:rPr>
        <w:t xml:space="preserve"> - 4</w:t>
      </w:r>
    </w:p>
    <w:p w14:paraId="19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Отсутствие отопления и горячей</w:t>
      </w:r>
      <w:r>
        <w:rPr>
          <w:i w:val="1"/>
          <w:sz w:val="28"/>
        </w:rPr>
        <w:t xml:space="preserve"> воды </w:t>
      </w:r>
      <w:r>
        <w:rPr>
          <w:i w:val="1"/>
          <w:sz w:val="28"/>
        </w:rPr>
        <w:t>–</w:t>
      </w:r>
      <w:r>
        <w:rPr>
          <w:i w:val="1"/>
          <w:sz w:val="28"/>
        </w:rPr>
        <w:t xml:space="preserve"> 7</w:t>
      </w:r>
    </w:p>
    <w:p w14:paraId="1A000000">
      <w:pPr>
        <w:tabs>
          <w:tab w:leader="none" w:pos="5315" w:val="center"/>
        </w:tabs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 xml:space="preserve">Медицинское обслуживание </w:t>
      </w:r>
      <w:r>
        <w:rPr>
          <w:i w:val="1"/>
          <w:sz w:val="28"/>
        </w:rPr>
        <w:t>–</w:t>
      </w:r>
      <w:r>
        <w:rPr>
          <w:i w:val="1"/>
          <w:sz w:val="28"/>
        </w:rPr>
        <w:t>1</w:t>
      </w:r>
    </w:p>
    <w:p w14:paraId="1B000000">
      <w:pPr>
        <w:tabs>
          <w:tab w:leader="none" w:pos="5315" w:val="center"/>
        </w:tabs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У</w:t>
      </w:r>
      <w:r>
        <w:rPr>
          <w:i w:val="1"/>
          <w:sz w:val="28"/>
        </w:rPr>
        <w:t xml:space="preserve">становка </w:t>
      </w:r>
      <w:r>
        <w:rPr>
          <w:i w:val="1"/>
          <w:sz w:val="28"/>
        </w:rPr>
        <w:t>ограждений - 1</w:t>
      </w:r>
    </w:p>
    <w:p w14:paraId="1C000000">
      <w:pPr>
        <w:tabs>
          <w:tab w:leader="none" w:pos="5315" w:val="center"/>
        </w:tabs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Спил аварийных  деревьев –</w:t>
      </w:r>
      <w:r>
        <w:rPr>
          <w:i w:val="1"/>
          <w:sz w:val="28"/>
        </w:rPr>
        <w:t>5</w:t>
      </w:r>
    </w:p>
    <w:p w14:paraId="1D000000">
      <w:pPr>
        <w:tabs>
          <w:tab w:leader="none" w:pos="5315" w:val="center"/>
        </w:tabs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Озеленение - 1</w:t>
      </w:r>
    </w:p>
    <w:p w14:paraId="1E000000">
      <w:pPr>
        <w:tabs>
          <w:tab w:leader="none" w:pos="5315" w:val="center"/>
        </w:tabs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Организация парковки – 1</w:t>
      </w:r>
    </w:p>
    <w:p w14:paraId="1F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Тран</w:t>
      </w:r>
      <w:r>
        <w:rPr>
          <w:i w:val="1"/>
          <w:sz w:val="28"/>
        </w:rPr>
        <w:t>спорт –</w:t>
      </w:r>
      <w:r>
        <w:rPr>
          <w:i w:val="1"/>
          <w:sz w:val="28"/>
        </w:rPr>
        <w:t>2</w:t>
      </w:r>
    </w:p>
    <w:p w14:paraId="20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Со</w:t>
      </w:r>
      <w:r>
        <w:rPr>
          <w:i w:val="1"/>
          <w:sz w:val="28"/>
        </w:rPr>
        <w:t xml:space="preserve">держание </w:t>
      </w:r>
      <w:r>
        <w:rPr>
          <w:i w:val="1"/>
          <w:sz w:val="28"/>
        </w:rPr>
        <w:t>к</w:t>
      </w:r>
      <w:r>
        <w:rPr>
          <w:i w:val="1"/>
          <w:sz w:val="28"/>
        </w:rPr>
        <w:t>онтейнерной</w:t>
      </w:r>
      <w:r>
        <w:rPr>
          <w:i w:val="1"/>
          <w:sz w:val="28"/>
        </w:rPr>
        <w:t xml:space="preserve"> </w:t>
      </w:r>
      <w:r>
        <w:rPr>
          <w:i w:val="1"/>
          <w:sz w:val="28"/>
        </w:rPr>
        <w:t xml:space="preserve"> площадки и </w:t>
      </w:r>
      <w:r>
        <w:rPr>
          <w:i w:val="1"/>
          <w:sz w:val="28"/>
        </w:rPr>
        <w:t>в</w:t>
      </w:r>
      <w:r>
        <w:rPr>
          <w:i w:val="1"/>
          <w:sz w:val="28"/>
        </w:rPr>
        <w:t xml:space="preserve">ывоз ТКО </w:t>
      </w:r>
      <w:r>
        <w:rPr>
          <w:i w:val="1"/>
          <w:sz w:val="28"/>
        </w:rPr>
        <w:t>–</w:t>
      </w:r>
      <w:r>
        <w:rPr>
          <w:i w:val="1"/>
          <w:sz w:val="28"/>
        </w:rPr>
        <w:t xml:space="preserve"> </w:t>
      </w:r>
      <w:r>
        <w:rPr>
          <w:i w:val="1"/>
          <w:sz w:val="28"/>
        </w:rPr>
        <w:t>3</w:t>
      </w:r>
    </w:p>
    <w:p w14:paraId="21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 xml:space="preserve">Реконструкция квартальных тепловых сетей - </w:t>
      </w:r>
      <w:r>
        <w:rPr>
          <w:i w:val="1"/>
          <w:sz w:val="28"/>
        </w:rPr>
        <w:t>1</w:t>
      </w:r>
    </w:p>
    <w:p w14:paraId="22000000">
      <w:pPr>
        <w:spacing w:line="276" w:lineRule="auto"/>
        <w:ind w:hanging="11" w:left="709"/>
        <w:jc w:val="both"/>
        <w:rPr>
          <w:i w:val="1"/>
          <w:sz w:val="28"/>
        </w:rPr>
      </w:pPr>
      <w:r>
        <w:rPr>
          <w:i w:val="1"/>
          <w:sz w:val="28"/>
        </w:rPr>
        <w:t>Благотворительность –</w:t>
      </w:r>
      <w:r>
        <w:rPr>
          <w:i w:val="1"/>
          <w:sz w:val="28"/>
        </w:rPr>
        <w:t xml:space="preserve"> 7</w:t>
      </w:r>
    </w:p>
    <w:p w14:paraId="23000000">
      <w:pPr>
        <w:spacing w:line="276" w:lineRule="auto"/>
        <w:ind w:firstLine="0" w:left="720"/>
        <w:jc w:val="both"/>
        <w:rPr>
          <w:sz w:val="28"/>
        </w:rPr>
      </w:pPr>
      <w:r>
        <w:rPr>
          <w:sz w:val="28"/>
        </w:rPr>
        <w:t xml:space="preserve">Направлено депутатских запросов – </w:t>
      </w:r>
      <w:r>
        <w:rPr>
          <w:sz w:val="28"/>
        </w:rPr>
        <w:t>24</w:t>
      </w:r>
    </w:p>
    <w:p w14:paraId="24000000">
      <w:pPr>
        <w:spacing w:line="276" w:lineRule="auto"/>
        <w:ind w:firstLine="0" w:left="720"/>
        <w:jc w:val="both"/>
        <w:rPr>
          <w:sz w:val="28"/>
        </w:rPr>
      </w:pPr>
      <w:r>
        <w:rPr>
          <w:sz w:val="28"/>
        </w:rPr>
        <w:t xml:space="preserve">Оказание помощи в оформлении документов – </w:t>
      </w:r>
      <w:r>
        <w:rPr>
          <w:sz w:val="28"/>
        </w:rPr>
        <w:t>21</w:t>
      </w:r>
    </w:p>
    <w:p w14:paraId="25000000">
      <w:pPr>
        <w:spacing w:line="276" w:lineRule="auto"/>
        <w:ind w:firstLine="0" w:left="720"/>
        <w:jc w:val="both"/>
        <w:rPr>
          <w:sz w:val="28"/>
        </w:rPr>
      </w:pPr>
      <w:r>
        <w:rPr>
          <w:sz w:val="28"/>
        </w:rPr>
        <w:t xml:space="preserve">Консультация – </w:t>
      </w:r>
      <w:r>
        <w:rPr>
          <w:sz w:val="28"/>
        </w:rPr>
        <w:t>16</w:t>
      </w:r>
    </w:p>
    <w:p w14:paraId="26000000">
      <w:pPr>
        <w:spacing w:line="276" w:lineRule="auto"/>
        <w:ind w:firstLine="0" w:left="720"/>
        <w:jc w:val="both"/>
        <w:rPr>
          <w:sz w:val="28"/>
        </w:rPr>
      </w:pPr>
      <w:r>
        <w:rPr>
          <w:sz w:val="28"/>
        </w:rPr>
        <w:t>Вопросы на контроле</w:t>
      </w:r>
      <w:r>
        <w:rPr>
          <w:sz w:val="28"/>
        </w:rPr>
        <w:t xml:space="preserve"> </w:t>
      </w:r>
      <w:r>
        <w:rPr>
          <w:sz w:val="28"/>
        </w:rPr>
        <w:t xml:space="preserve"> – </w:t>
      </w:r>
      <w:r>
        <w:rPr>
          <w:sz w:val="28"/>
        </w:rPr>
        <w:t>6</w:t>
      </w:r>
    </w:p>
    <w:p w14:paraId="27000000">
      <w:pPr>
        <w:spacing w:line="276" w:lineRule="auto"/>
        <w:ind w:firstLine="0" w:left="720"/>
        <w:jc w:val="both"/>
        <w:rPr>
          <w:sz w:val="28"/>
        </w:rPr>
      </w:pPr>
    </w:p>
    <w:p w14:paraId="28000000">
      <w:pPr>
        <w:spacing w:line="276" w:lineRule="auto"/>
        <w:ind w:firstLine="0" w:left="720"/>
        <w:jc w:val="both"/>
        <w:rPr>
          <w:b w:val="1"/>
          <w:sz w:val="28"/>
          <w:u w:val="single"/>
        </w:rPr>
      </w:pPr>
      <w:r>
        <w:rPr>
          <w:b w:val="1"/>
          <w:sz w:val="28"/>
          <w:u w:val="single"/>
        </w:rPr>
        <w:t>В</w:t>
      </w:r>
      <w:r>
        <w:rPr>
          <w:b w:val="1"/>
          <w:sz w:val="28"/>
          <w:u w:val="single"/>
        </w:rPr>
        <w:t>ыполнено</w:t>
      </w:r>
      <w:r>
        <w:rPr>
          <w:b w:val="1"/>
          <w:sz w:val="28"/>
          <w:u w:val="single"/>
        </w:rPr>
        <w:t xml:space="preserve"> по обращениям депутата</w:t>
      </w:r>
      <w:r>
        <w:rPr>
          <w:b w:val="1"/>
          <w:sz w:val="28"/>
          <w:u w:val="single"/>
        </w:rPr>
        <w:t xml:space="preserve"> в 2024</w:t>
      </w:r>
      <w:r>
        <w:rPr>
          <w:b w:val="1"/>
          <w:sz w:val="28"/>
          <w:u w:val="single"/>
        </w:rPr>
        <w:t xml:space="preserve"> году</w:t>
      </w:r>
      <w:r>
        <w:rPr>
          <w:b w:val="1"/>
          <w:sz w:val="28"/>
          <w:u w:val="single"/>
        </w:rPr>
        <w:t>:</w:t>
      </w:r>
    </w:p>
    <w:p w14:paraId="29000000">
      <w:pPr>
        <w:numPr>
          <w:ilvl w:val="0"/>
          <w:numId w:val="4"/>
        </w:numPr>
        <w:spacing w:line="276" w:lineRule="auto"/>
        <w:ind w:hanging="142" w:left="709"/>
        <w:jc w:val="both"/>
        <w:rPr>
          <w:sz w:val="28"/>
        </w:rPr>
      </w:pPr>
      <w:r>
        <w:rPr>
          <w:sz w:val="28"/>
        </w:rPr>
        <w:t xml:space="preserve"> </w:t>
      </w:r>
      <w:r>
        <w:rPr>
          <w:sz w:val="28"/>
        </w:rPr>
        <w:t xml:space="preserve"> </w:t>
      </w:r>
      <w:r>
        <w:rPr>
          <w:sz w:val="28"/>
        </w:rPr>
        <w:t>Новый Быт-32 водоотведение, расчистка канавы вдоль дома;</w:t>
      </w:r>
      <w:r>
        <w:rPr>
          <w:sz w:val="28"/>
        </w:rPr>
        <w:t xml:space="preserve"> </w:t>
      </w:r>
      <w:r>
        <w:rPr>
          <w:sz w:val="28"/>
        </w:rPr>
        <w:t xml:space="preserve"> </w:t>
      </w:r>
    </w:p>
    <w:p w14:paraId="2A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Устранение выбоин и ям на проезжей части и тротуаре на пересечении улицы Ленина и Рабочего проспекта;</w:t>
      </w:r>
    </w:p>
    <w:p w14:paraId="2B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Окос травы</w:t>
      </w:r>
      <w:r>
        <w:rPr>
          <w:sz w:val="28"/>
        </w:rPr>
        <w:t xml:space="preserve">, спил и </w:t>
      </w:r>
      <w:r>
        <w:rPr>
          <w:sz w:val="28"/>
        </w:rPr>
        <w:t xml:space="preserve"> обрезка деревьев на городской территории пл. архитектора Рыбниковой.</w:t>
      </w:r>
      <w:r>
        <w:rPr>
          <w:sz w:val="28"/>
        </w:rPr>
        <w:t xml:space="preserve"> Работы по санитарной обработке территории площади архитектора Рыбниковой;</w:t>
      </w:r>
    </w:p>
    <w:p w14:paraId="2C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Подсыпка участка улицы 5 Рабочая в районе дома №34;</w:t>
      </w:r>
    </w:p>
    <w:p w14:paraId="2D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Озеленение прилегающей территории дома по улице 5 Рабочая -34;</w:t>
      </w:r>
    </w:p>
    <w:p w14:paraId="2E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Приведение в нормативное состояние муниципальной территории между домами Ленина-161 и Якиманиха - 4а: рубка, обрезка аварийных деревьев;</w:t>
      </w:r>
    </w:p>
    <w:p w14:paraId="2F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 xml:space="preserve">Спил аварийных деревьев </w:t>
      </w:r>
      <w:r>
        <w:rPr>
          <w:sz w:val="28"/>
        </w:rPr>
        <w:t>и</w:t>
      </w:r>
      <w:r>
        <w:rPr>
          <w:sz w:val="28"/>
        </w:rPr>
        <w:t xml:space="preserve"> обрезка деревьев Ленина-145</w:t>
      </w:r>
      <w:r>
        <w:rPr>
          <w:sz w:val="28"/>
        </w:rPr>
        <w:t xml:space="preserve">, </w:t>
      </w:r>
      <w:r>
        <w:rPr>
          <w:sz w:val="28"/>
        </w:rPr>
        <w:t>1Рабочая-44;</w:t>
      </w:r>
    </w:p>
    <w:p w14:paraId="30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Ежегодное о</w:t>
      </w:r>
      <w:r>
        <w:rPr>
          <w:sz w:val="28"/>
        </w:rPr>
        <w:t xml:space="preserve">бследование игрового оборудования на городском округе </w:t>
      </w:r>
      <w:r>
        <w:rPr>
          <w:sz w:val="28"/>
        </w:rPr>
        <w:t xml:space="preserve"> </w:t>
      </w:r>
      <w:r>
        <w:rPr>
          <w:sz w:val="28"/>
        </w:rPr>
        <w:t xml:space="preserve"> на предмет безопаснос</w:t>
      </w:r>
      <w:r>
        <w:rPr>
          <w:sz w:val="28"/>
        </w:rPr>
        <w:t xml:space="preserve">ти; </w:t>
      </w:r>
    </w:p>
    <w:p w14:paraId="31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 xml:space="preserve">Восстановление освещения в мр-не Якиманиха – 8, 12 </w:t>
      </w:r>
      <w:r>
        <w:rPr>
          <w:sz w:val="28"/>
        </w:rPr>
        <w:t>(</w:t>
      </w:r>
      <w:r>
        <w:rPr>
          <w:sz w:val="28"/>
        </w:rPr>
        <w:t>в рамках гарантийных обязательств</w:t>
      </w:r>
      <w:r>
        <w:rPr>
          <w:sz w:val="28"/>
        </w:rPr>
        <w:t>);</w:t>
      </w:r>
    </w:p>
    <w:p w14:paraId="32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Восстановление водоснабжения по адресу 1Рабочая -23;</w:t>
      </w:r>
    </w:p>
    <w:p w14:paraId="33000000">
      <w:pPr>
        <w:numPr>
          <w:ilvl w:val="0"/>
          <w:numId w:val="4"/>
        </w:numPr>
        <w:spacing w:line="276" w:lineRule="auto"/>
        <w:ind w:hanging="284" w:left="851"/>
        <w:jc w:val="both"/>
        <w:rPr>
          <w:color w:val="000000"/>
          <w:sz w:val="28"/>
        </w:rPr>
      </w:pPr>
      <w:r>
        <w:rPr>
          <w:sz w:val="28"/>
        </w:rPr>
        <w:t>Пр</w:t>
      </w:r>
      <w:r>
        <w:rPr>
          <w:color w:val="000000"/>
          <w:sz w:val="28"/>
        </w:rPr>
        <w:t>оч</w:t>
      </w:r>
      <w:r>
        <w:rPr>
          <w:color w:val="000000"/>
          <w:sz w:val="28"/>
        </w:rPr>
        <w:t>истка ливневой канализации в</w:t>
      </w:r>
      <w:r>
        <w:rPr>
          <w:color w:val="000000"/>
          <w:sz w:val="28"/>
        </w:rPr>
        <w:t xml:space="preserve"> мр-не Якиманиха;</w:t>
      </w:r>
    </w:p>
    <w:p w14:paraId="34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color w:val="000000"/>
          <w:sz w:val="28"/>
        </w:rPr>
        <w:t xml:space="preserve">Уборка от </w:t>
      </w:r>
      <w:r>
        <w:rPr>
          <w:color w:val="000000"/>
          <w:sz w:val="28"/>
        </w:rPr>
        <w:t>смета и мусора</w:t>
      </w:r>
      <w:r>
        <w:rPr>
          <w:color w:val="000000"/>
          <w:sz w:val="28"/>
        </w:rPr>
        <w:t xml:space="preserve">  межквартальных</w:t>
      </w:r>
      <w:r>
        <w:rPr>
          <w:sz w:val="28"/>
        </w:rPr>
        <w:t xml:space="preserve"> проездов </w:t>
      </w:r>
      <w:r>
        <w:rPr>
          <w:sz w:val="28"/>
        </w:rPr>
        <w:t>(</w:t>
      </w:r>
      <w:r>
        <w:rPr>
          <w:sz w:val="28"/>
        </w:rPr>
        <w:t xml:space="preserve">мр-н Якиманиха вдоль домов 1, 4,6,8,6,18); </w:t>
      </w:r>
    </w:p>
    <w:p w14:paraId="35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Уборка от смета и мусора  участка улицы 7 Рабочая;</w:t>
      </w:r>
    </w:p>
    <w:p w14:paraId="36000000">
      <w:pPr>
        <w:numPr>
          <w:ilvl w:val="0"/>
          <w:numId w:val="4"/>
        </w:numPr>
        <w:spacing w:line="276" w:lineRule="auto"/>
        <w:ind w:hanging="284" w:left="851"/>
        <w:jc w:val="both"/>
        <w:rPr>
          <w:sz w:val="28"/>
        </w:rPr>
      </w:pPr>
      <w:r>
        <w:rPr>
          <w:sz w:val="28"/>
        </w:rPr>
        <w:t>Капитальный ремонт тепловой сети в квартале №103 от камеры СК-2 до ввода в дом ул.3Рабочая -25.</w:t>
      </w:r>
    </w:p>
    <w:sectPr>
      <w:pgSz w:h="16838" w:orient="portrait" w:w="11906"/>
      <w:pgMar w:bottom="1389" w:footer="708" w:gutter="0" w:header="708" w:left="1418" w:right="850" w:top="1276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644"/>
      </w:pPr>
      <w:rPr>
        <w:b w:val="0"/>
      </w:rPr>
    </w:lvl>
    <w:lvl w:ilvl="1">
      <w:start w:val="1"/>
      <w:numFmt w:val="lowerLetter"/>
      <w:lvlText w:val="%2."/>
      <w:lvlJc w:val="left"/>
      <w:pPr>
        <w:ind w:hanging="360" w:left="1440"/>
      </w:pPr>
    </w:lvl>
    <w:lvl w:ilvl="2">
      <w:start w:val="1"/>
      <w:numFmt w:val="lowerRoman"/>
      <w:lvlText w:val="%3."/>
      <w:lvlJc w:val="right"/>
      <w:pPr>
        <w:ind w:hanging="180" w:left="2160"/>
      </w:pPr>
    </w:lvl>
    <w:lvl w:ilvl="3">
      <w:start w:val="1"/>
      <w:numFmt w:val="decimal"/>
      <w:lvlText w:val="%4."/>
      <w:lvlJc w:val="left"/>
      <w:pPr>
        <w:ind w:hanging="360" w:left="2880"/>
      </w:pPr>
    </w:lvl>
    <w:lvl w:ilvl="4">
      <w:start w:val="1"/>
      <w:numFmt w:val="lowerLetter"/>
      <w:lvlText w:val="%5."/>
      <w:lvlJc w:val="left"/>
      <w:pPr>
        <w:ind w:hanging="360" w:left="3600"/>
      </w:pPr>
    </w:lvl>
    <w:lvl w:ilvl="5">
      <w:start w:val="1"/>
      <w:numFmt w:val="lowerRoman"/>
      <w:lvlText w:val="%6."/>
      <w:lvlJc w:val="right"/>
      <w:pPr>
        <w:ind w:hanging="180" w:left="4320"/>
      </w:pPr>
    </w:lvl>
    <w:lvl w:ilvl="6">
      <w:start w:val="1"/>
      <w:numFmt w:val="decimal"/>
      <w:lvlText w:val="%7."/>
      <w:lvlJc w:val="left"/>
      <w:pPr>
        <w:ind w:hanging="360" w:left="5040"/>
      </w:pPr>
    </w:lvl>
    <w:lvl w:ilvl="7">
      <w:start w:val="1"/>
      <w:numFmt w:val="lowerLetter"/>
      <w:lvlText w:val="%8."/>
      <w:lvlJc w:val="left"/>
      <w:pPr>
        <w:ind w:hanging="360" w:left="5760"/>
      </w:pPr>
    </w:lvl>
    <w:lvl w:ilvl="8">
      <w:start w:val="1"/>
      <w:numFmt w:val="lowerRoman"/>
      <w:lvlText w:val="%9."/>
      <w:lvlJc w:val="right"/>
      <w:pPr>
        <w:ind w:hanging="180" w:left="6480"/>
      </w:pPr>
    </w:lvl>
  </w:abstractNum>
  <w:abstractNum w:abstractNumId="1">
    <w:lvl w:ilvl="0">
      <w:numFmt w:val="bullet"/>
      <w:lvlText w:val=""/>
      <w:pPr>
        <w:ind w:hanging="360" w:left="720"/>
      </w:pPr>
      <w:rPr>
        <w:rFonts w:ascii="Symbol" w:hAnsi="Symbol"/>
      </w:rPr>
    </w:lvl>
    <w:lvl w:ilvl="1">
      <w:numFmt w:val="bullet"/>
      <w:lvlText w:val="o"/>
      <w:pPr>
        <w:ind w:hanging="360" w:left="1440"/>
      </w:pPr>
      <w:rPr>
        <w:rFonts w:ascii="Courier New" w:hAnsi="Courier New"/>
      </w:rPr>
    </w:lvl>
    <w:lvl w:ilvl="2">
      <w:numFmt w:val="bullet"/>
      <w:lvlText w:val=""/>
      <w:pPr>
        <w:ind w:hanging="360" w:left="2160"/>
      </w:pPr>
      <w:rPr>
        <w:rFonts w:ascii="Wingdings" w:hAnsi="Wingdings"/>
      </w:rPr>
    </w:lvl>
    <w:lvl w:ilvl="3">
      <w:numFmt w:val="bullet"/>
      <w:lvlText w:val=""/>
      <w:pPr>
        <w:ind w:hanging="360" w:left="2880"/>
      </w:pPr>
      <w:rPr>
        <w:rFonts w:ascii="Symbol" w:hAnsi="Symbol"/>
      </w:rPr>
    </w:lvl>
    <w:lvl w:ilvl="4">
      <w:numFmt w:val="bullet"/>
      <w:lvlText w:val="o"/>
      <w:pPr>
        <w:ind w:hanging="360" w:left="3600"/>
      </w:pPr>
      <w:rPr>
        <w:rFonts w:ascii="Courier New" w:hAnsi="Courier New"/>
      </w:rPr>
    </w:lvl>
    <w:lvl w:ilvl="5">
      <w:numFmt w:val="bullet"/>
      <w:lvlText w:val=""/>
      <w:pPr>
        <w:ind w:hanging="360" w:left="4320"/>
      </w:pPr>
      <w:rPr>
        <w:rFonts w:ascii="Wingdings" w:hAnsi="Wingdings"/>
      </w:rPr>
    </w:lvl>
    <w:lvl w:ilvl="6">
      <w:numFmt w:val="bullet"/>
      <w:lvlText w:val=""/>
      <w:pPr>
        <w:ind w:hanging="360" w:left="5040"/>
      </w:pPr>
      <w:rPr>
        <w:rFonts w:ascii="Symbol" w:hAnsi="Symbol"/>
      </w:rPr>
    </w:lvl>
    <w:lvl w:ilvl="7">
      <w:numFmt w:val="bullet"/>
      <w:lvlText w:val="o"/>
      <w:pPr>
        <w:ind w:hanging="360" w:left="5760"/>
      </w:pPr>
      <w:rPr>
        <w:rFonts w:ascii="Courier New" w:hAnsi="Courier New"/>
      </w:rPr>
    </w:lvl>
    <w:lvl w:ilvl="8">
      <w:numFmt w:val="bullet"/>
      <w:lvlText w:val=""/>
      <w:pPr>
        <w:ind w:hanging="360" w:left="6480"/>
      </w:pPr>
      <w:rPr>
        <w:rFonts w:ascii="Wingdings" w:hAnsi="Wingdings"/>
      </w:rPr>
    </w:lvl>
  </w:abstractNum>
  <w:abstractNum w:abstractNumId="2">
    <w:lvl w:ilvl="0">
      <w:start w:val="1"/>
      <w:numFmt w:val="bullet"/>
      <w:lvlText w:val=""/>
      <w:lvlJc w:val="left"/>
      <w:pPr>
        <w:ind w:hanging="360" w:left="1428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2148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868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3588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4308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5028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748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6468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7188"/>
      </w:pPr>
      <w:rPr>
        <w:rFonts w:ascii="Wingdings" w:hAnsi="Wingdings"/>
      </w:rPr>
    </w:lvl>
  </w:abstractNum>
  <w:abstractNum w:abstractNumId="3">
    <w:lvl w:ilvl="0">
      <w:start w:val="1"/>
      <w:numFmt w:val="bullet"/>
      <w:lvlText w:val=""/>
      <w:lvlJc w:val="left"/>
      <w:pPr>
        <w:ind w:hanging="360" w:left="1211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hanging="360" w:left="2073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hanging="360" w:left="2793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hanging="360" w:left="3513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hanging="360" w:left="4233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hanging="360" w:left="4953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hanging="360" w:left="5673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hanging="360" w:left="6393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hanging="360" w:left="7113"/>
      </w:pPr>
      <w:rPr>
        <w:rFonts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" w:type="paragraph">
    <w:name w:val="Normal"/>
    <w:link w:val="Style_1_ch"/>
    <w:uiPriority w:val="0"/>
    <w:qFormat/>
    <w:rPr>
      <w:sz w:val="24"/>
    </w:rPr>
  </w:style>
  <w:style w:default="1" w:styleId="Style_1_ch" w:type="character">
    <w:name w:val="Normal"/>
    <w:link w:val="Style_1"/>
    <w:rPr>
      <w:sz w:val="24"/>
    </w:rPr>
  </w:style>
  <w:style w:styleId="Style_2" w:type="paragraph">
    <w:name w:val="toc 2"/>
    <w:next w:val="Style_1"/>
    <w:link w:val="Style_2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2_ch" w:type="character">
    <w:name w:val="toc 2"/>
    <w:link w:val="Style_2"/>
    <w:rPr>
      <w:rFonts w:ascii="XO Thames" w:hAnsi="XO Thames"/>
      <w:sz w:val="28"/>
    </w:rPr>
  </w:style>
  <w:style w:styleId="Style_3" w:type="paragraph">
    <w:name w:val="toc 4"/>
    <w:next w:val="Style_1"/>
    <w:link w:val="Style_3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3_ch" w:type="character">
    <w:name w:val="toc 4"/>
    <w:link w:val="Style_3"/>
    <w:rPr>
      <w:rFonts w:ascii="XO Thames" w:hAnsi="XO Thames"/>
      <w:sz w:val="28"/>
    </w:rPr>
  </w:style>
  <w:style w:styleId="Style_4" w:type="paragraph">
    <w:name w:val="toc 6"/>
    <w:next w:val="Style_1"/>
    <w:link w:val="Style_4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4_ch" w:type="character">
    <w:name w:val="toc 6"/>
    <w:link w:val="Style_4"/>
    <w:rPr>
      <w:rFonts w:ascii="XO Thames" w:hAnsi="XO Thames"/>
      <w:sz w:val="28"/>
    </w:rPr>
  </w:style>
  <w:style w:styleId="Style_5" w:type="paragraph">
    <w:name w:val="toc 7"/>
    <w:next w:val="Style_1"/>
    <w:link w:val="Style_5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5_ch" w:type="character">
    <w:name w:val="toc 7"/>
    <w:link w:val="Style_5"/>
    <w:rPr>
      <w:rFonts w:ascii="XO Thames" w:hAnsi="XO Thames"/>
      <w:sz w:val="28"/>
    </w:rPr>
  </w:style>
  <w:style w:styleId="Style_6" w:type="paragraph">
    <w:name w:val="Основной текст1"/>
    <w:basedOn w:val="Style_1"/>
    <w:link w:val="Style_6_ch"/>
    <w:pPr>
      <w:widowControl w:val="0"/>
      <w:spacing w:line="274" w:lineRule="exact"/>
      <w:ind/>
      <w:jc w:val="center"/>
    </w:pPr>
    <w:rPr>
      <w:rFonts w:ascii="Sylfaen" w:hAnsi="Sylfaen"/>
      <w:spacing w:val="3"/>
      <w:sz w:val="22"/>
    </w:rPr>
  </w:style>
  <w:style w:styleId="Style_6_ch" w:type="character">
    <w:name w:val="Основной текст1"/>
    <w:basedOn w:val="Style_1_ch"/>
    <w:link w:val="Style_6"/>
    <w:rPr>
      <w:rFonts w:ascii="Sylfaen" w:hAnsi="Sylfaen"/>
      <w:spacing w:val="3"/>
      <w:sz w:val="22"/>
    </w:rPr>
  </w:style>
  <w:style w:styleId="Style_7" w:type="paragraph">
    <w:name w:val="heading 3"/>
    <w:next w:val="Style_1"/>
    <w:link w:val="Style_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7_ch" w:type="character">
    <w:name w:val="heading 3"/>
    <w:link w:val="Style_7"/>
    <w:rPr>
      <w:rFonts w:ascii="XO Thames" w:hAnsi="XO Thames"/>
      <w:b w:val="1"/>
      <w:sz w:val="26"/>
    </w:rPr>
  </w:style>
  <w:style w:styleId="Style_8" w:type="paragraph">
    <w:name w:val="Balloon Text"/>
    <w:basedOn w:val="Style_1"/>
    <w:link w:val="Style_8_ch"/>
    <w:rPr>
      <w:rFonts w:ascii="Tahoma" w:hAnsi="Tahoma"/>
      <w:sz w:val="16"/>
    </w:rPr>
  </w:style>
  <w:style w:styleId="Style_8_ch" w:type="character">
    <w:name w:val="Balloon Text"/>
    <w:basedOn w:val="Style_1_ch"/>
    <w:link w:val="Style_8"/>
    <w:rPr>
      <w:rFonts w:ascii="Tahoma" w:hAnsi="Tahoma"/>
      <w:sz w:val="16"/>
    </w:rPr>
  </w:style>
  <w:style w:styleId="Style_9" w:type="paragraph">
    <w:name w:val="toc 3"/>
    <w:next w:val="Style_1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footer"/>
    <w:basedOn w:val="Style_1"/>
    <w:link w:val="Style_10_ch"/>
    <w:pPr>
      <w:tabs>
        <w:tab w:leader="none" w:pos="4677" w:val="center"/>
        <w:tab w:leader="none" w:pos="9355" w:val="right"/>
      </w:tabs>
      <w:ind/>
    </w:pPr>
  </w:style>
  <w:style w:styleId="Style_10_ch" w:type="character">
    <w:name w:val="footer"/>
    <w:basedOn w:val="Style_1_ch"/>
    <w:link w:val="Style_10"/>
  </w:style>
  <w:style w:styleId="Style_11" w:type="paragraph">
    <w:name w:val="heading 5"/>
    <w:next w:val="Style_1"/>
    <w:link w:val="Style_11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1_ch" w:type="character">
    <w:name w:val="heading 5"/>
    <w:link w:val="Style_11"/>
    <w:rPr>
      <w:rFonts w:ascii="XO Thames" w:hAnsi="XO Thames"/>
      <w:b w:val="1"/>
      <w:sz w:val="22"/>
    </w:rPr>
  </w:style>
  <w:style w:styleId="Style_12" w:type="paragraph">
    <w:name w:val="Default Paragraph Font"/>
    <w:link w:val="Style_12_ch"/>
  </w:style>
  <w:style w:styleId="Style_12_ch" w:type="character">
    <w:name w:val="Default Paragraph Font"/>
    <w:link w:val="Style_12"/>
  </w:style>
  <w:style w:styleId="Style_13" w:type="paragraph">
    <w:name w:val="heading 1"/>
    <w:basedOn w:val="Style_1"/>
    <w:link w:val="Style_13_ch"/>
    <w:uiPriority w:val="9"/>
    <w:qFormat/>
    <w:pPr>
      <w:spacing w:afterAutospacing="on" w:beforeAutospacing="on"/>
      <w:ind/>
      <w:outlineLvl w:val="0"/>
    </w:pPr>
    <w:rPr>
      <w:b w:val="1"/>
      <w:sz w:val="48"/>
    </w:rPr>
  </w:style>
  <w:style w:styleId="Style_13_ch" w:type="character">
    <w:name w:val="heading 1"/>
    <w:basedOn w:val="Style_1_ch"/>
    <w:link w:val="Style_13"/>
    <w:rPr>
      <w:b w:val="1"/>
      <w:sz w:val="48"/>
    </w:rPr>
  </w:style>
  <w:style w:styleId="Style_14" w:type="paragraph">
    <w:name w:val="Standard"/>
    <w:link w:val="Style_14_ch"/>
    <w:pPr>
      <w:widowControl w:val="0"/>
      <w:ind/>
    </w:pPr>
    <w:rPr>
      <w:rFonts w:ascii="Liberation Serif" w:hAnsi="Liberation Serif"/>
      <w:sz w:val="24"/>
    </w:rPr>
  </w:style>
  <w:style w:styleId="Style_14_ch" w:type="character">
    <w:name w:val="Standard"/>
    <w:link w:val="Style_14"/>
    <w:rPr>
      <w:rFonts w:ascii="Liberation Serif" w:hAnsi="Liberation Serif"/>
      <w:sz w:val="24"/>
    </w:rPr>
  </w:style>
  <w:style w:styleId="Style_15" w:type="paragraph">
    <w:name w:val="Hyperlink"/>
    <w:link w:val="Style_15_ch"/>
    <w:rPr>
      <w:color w:val="0000FF"/>
      <w:u w:val="single"/>
    </w:rPr>
  </w:style>
  <w:style w:styleId="Style_15_ch" w:type="character">
    <w:name w:val="Hyperlink"/>
    <w:link w:val="Style_15"/>
    <w:rPr>
      <w:color w:val="0000FF"/>
      <w:u w:val="single"/>
    </w:rPr>
  </w:style>
  <w:style w:styleId="Style_16" w:type="paragraph">
    <w:name w:val="Footnote"/>
    <w:link w:val="Style_16_ch"/>
    <w:pPr>
      <w:ind w:firstLine="851" w:left="0"/>
      <w:jc w:val="both"/>
    </w:pPr>
    <w:rPr>
      <w:rFonts w:ascii="XO Thames" w:hAnsi="XO Thames"/>
      <w:sz w:val="22"/>
    </w:rPr>
  </w:style>
  <w:style w:styleId="Style_16_ch" w:type="character">
    <w:name w:val="Footnote"/>
    <w:link w:val="Style_16"/>
    <w:rPr>
      <w:rFonts w:ascii="XO Thames" w:hAnsi="XO Thames"/>
      <w:sz w:val="22"/>
    </w:rPr>
  </w:style>
  <w:style w:styleId="Style_17" w:type="paragraph">
    <w:name w:val="toc 1"/>
    <w:next w:val="Style_1"/>
    <w:link w:val="Style_17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7_ch" w:type="character">
    <w:name w:val="toc 1"/>
    <w:link w:val="Style_17"/>
    <w:rPr>
      <w:rFonts w:ascii="XO Thames" w:hAnsi="XO Thames"/>
      <w:b w:val="1"/>
      <w:sz w:val="28"/>
    </w:rPr>
  </w:style>
  <w:style w:styleId="Style_18" w:type="paragraph">
    <w:name w:val="Header and Footer"/>
    <w:link w:val="Style_18_ch"/>
    <w:pPr>
      <w:spacing w:line="240" w:lineRule="auto"/>
      <w:ind/>
      <w:jc w:val="both"/>
    </w:pPr>
    <w:rPr>
      <w:rFonts w:ascii="XO Thames" w:hAnsi="XO Thames"/>
      <w:sz w:val="20"/>
    </w:rPr>
  </w:style>
  <w:style w:styleId="Style_18_ch" w:type="character">
    <w:name w:val="Header and Footer"/>
    <w:link w:val="Style_18"/>
    <w:rPr>
      <w:rFonts w:ascii="XO Thames" w:hAnsi="XO Thames"/>
      <w:sz w:val="20"/>
    </w:rPr>
  </w:style>
  <w:style w:styleId="Style_19" w:type="paragraph">
    <w:name w:val="toc 9"/>
    <w:next w:val="Style_1"/>
    <w:link w:val="Style_19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9_ch" w:type="character">
    <w:name w:val="toc 9"/>
    <w:link w:val="Style_19"/>
    <w:rPr>
      <w:rFonts w:ascii="XO Thames" w:hAnsi="XO Thames"/>
      <w:sz w:val="28"/>
    </w:rPr>
  </w:style>
  <w:style w:styleId="Style_20" w:type="paragraph">
    <w:name w:val="Содержимое таблицы"/>
    <w:basedOn w:val="Style_1"/>
    <w:link w:val="Style_20_ch"/>
    <w:pPr>
      <w:widowControl w:val="0"/>
      <w:ind/>
    </w:pPr>
    <w:rPr>
      <w:sz w:val="20"/>
    </w:rPr>
  </w:style>
  <w:style w:styleId="Style_20_ch" w:type="character">
    <w:name w:val="Содержимое таблицы"/>
    <w:basedOn w:val="Style_1_ch"/>
    <w:link w:val="Style_20"/>
    <w:rPr>
      <w:sz w:val="20"/>
    </w:rPr>
  </w:style>
  <w:style w:styleId="Style_21" w:type="paragraph">
    <w:name w:val="toc 8"/>
    <w:next w:val="Style_1"/>
    <w:link w:val="Style_21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1_ch" w:type="character">
    <w:name w:val="toc 8"/>
    <w:link w:val="Style_21"/>
    <w:rPr>
      <w:rFonts w:ascii="XO Thames" w:hAnsi="XO Thames"/>
      <w:sz w:val="28"/>
    </w:rPr>
  </w:style>
  <w:style w:styleId="Style_22" w:type="paragraph">
    <w:name w:val="toc 5"/>
    <w:next w:val="Style_1"/>
    <w:link w:val="Style_22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2_ch" w:type="character">
    <w:name w:val="toc 5"/>
    <w:link w:val="Style_22"/>
    <w:rPr>
      <w:rFonts w:ascii="XO Thames" w:hAnsi="XO Thames"/>
      <w:sz w:val="28"/>
    </w:rPr>
  </w:style>
  <w:style w:styleId="Style_23" w:type="paragraph">
    <w:name w:val="List Paragraph"/>
    <w:basedOn w:val="Style_1"/>
    <w:link w:val="Style_23_ch"/>
    <w:pPr>
      <w:ind w:firstLine="0" w:left="708"/>
    </w:pPr>
  </w:style>
  <w:style w:styleId="Style_23_ch" w:type="character">
    <w:name w:val="List Paragraph"/>
    <w:basedOn w:val="Style_1_ch"/>
    <w:link w:val="Style_23"/>
  </w:style>
  <w:style w:styleId="Style_24" w:type="paragraph">
    <w:name w:val="Subtitle"/>
    <w:next w:val="Style_1"/>
    <w:link w:val="Style_24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4_ch" w:type="character">
    <w:name w:val="Subtitle"/>
    <w:link w:val="Style_24"/>
    <w:rPr>
      <w:rFonts w:ascii="XO Thames" w:hAnsi="XO Thames"/>
      <w:i w:val="1"/>
      <w:sz w:val="24"/>
    </w:rPr>
  </w:style>
  <w:style w:styleId="Style_25" w:type="paragraph">
    <w:name w:val="Title"/>
    <w:next w:val="Style_1"/>
    <w:link w:val="Style_2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5_ch" w:type="character">
    <w:name w:val="Title"/>
    <w:link w:val="Style_25"/>
    <w:rPr>
      <w:rFonts w:ascii="XO Thames" w:hAnsi="XO Thames"/>
      <w:b w:val="1"/>
      <w:caps w:val="1"/>
      <w:sz w:val="40"/>
    </w:rPr>
  </w:style>
  <w:style w:styleId="Style_26" w:type="paragraph">
    <w:name w:val="header"/>
    <w:basedOn w:val="Style_1"/>
    <w:link w:val="Style_26_ch"/>
    <w:pPr>
      <w:tabs>
        <w:tab w:leader="none" w:pos="4677" w:val="center"/>
        <w:tab w:leader="none" w:pos="9355" w:val="right"/>
      </w:tabs>
      <w:ind/>
    </w:pPr>
  </w:style>
  <w:style w:styleId="Style_26_ch" w:type="character">
    <w:name w:val="header"/>
    <w:basedOn w:val="Style_1_ch"/>
    <w:link w:val="Style_26"/>
  </w:style>
  <w:style w:styleId="Style_27" w:type="paragraph">
    <w:name w:val="heading 4"/>
    <w:next w:val="Style_1"/>
    <w:link w:val="Style_27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7_ch" w:type="character">
    <w:name w:val="heading 4"/>
    <w:link w:val="Style_27"/>
    <w:rPr>
      <w:rFonts w:ascii="XO Thames" w:hAnsi="XO Thames"/>
      <w:b w:val="1"/>
      <w:sz w:val="24"/>
    </w:rPr>
  </w:style>
  <w:style w:styleId="Style_28" w:type="paragraph">
    <w:name w:val="heading 2"/>
    <w:next w:val="Style_1"/>
    <w:link w:val="Style_28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8_ch" w:type="character">
    <w:name w:val="heading 2"/>
    <w:link w:val="Style_28"/>
    <w:rPr>
      <w:rFonts w:ascii="XO Thames" w:hAnsi="XO Thames"/>
      <w:b w:val="1"/>
      <w:sz w:val="28"/>
    </w:rPr>
  </w:style>
  <w:style w:default="1" w:styleId="Style_29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numbering.xml" Type="http://schemas.openxmlformats.org/officeDocument/2006/relationships/numbering"/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2025-01-30T19:49:03Z</dcterms:modified>
</cp:coreProperties>
</file>